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AC" w:rsidRDefault="00D760AC" w:rsidP="00D760A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760AC" w:rsidRPr="000169F6" w:rsidRDefault="00D760AC" w:rsidP="00D760AC">
      <w:pPr>
        <w:pStyle w:val="1"/>
        <w:spacing w:line="560" w:lineRule="exact"/>
        <w:jc w:val="center"/>
        <w:rPr>
          <w:rFonts w:ascii="方正小标宋简体" w:eastAsia="方正小标宋简体" w:hAnsi="方正小标宋简体" w:hint="eastAsia"/>
          <w:b w:val="0"/>
          <w:bCs w:val="0"/>
          <w:color w:val="000000"/>
        </w:rPr>
      </w:pPr>
      <w:r w:rsidRPr="000169F6">
        <w:rPr>
          <w:rFonts w:ascii="方正小标宋简体" w:eastAsia="方正小标宋简体" w:hAnsi="方正小标宋简体" w:hint="eastAsia"/>
          <w:b w:val="0"/>
          <w:bCs w:val="0"/>
          <w:color w:val="000000"/>
        </w:rPr>
        <w:t>中国矿业权评估师协会会员会费标准</w:t>
      </w:r>
    </w:p>
    <w:p w:rsidR="00D760AC" w:rsidRPr="00A6410B" w:rsidRDefault="00D760AC" w:rsidP="00D760AC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一、副会长单位会员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10万元/年；</w:t>
      </w:r>
    </w:p>
    <w:p w:rsidR="00D760AC" w:rsidRPr="00A6410B" w:rsidRDefault="00D760AC" w:rsidP="00D760AC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二、常务理事单位会员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   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5万元/年；</w:t>
      </w:r>
    </w:p>
    <w:p w:rsidR="00D760AC" w:rsidRPr="00A6410B" w:rsidRDefault="00D760AC" w:rsidP="00D760AC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三、理事单位会员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  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    3万元/年；</w:t>
      </w:r>
    </w:p>
    <w:p w:rsidR="00D760AC" w:rsidRPr="00A6410B" w:rsidRDefault="00D760AC" w:rsidP="00D760AC">
      <w:pPr>
        <w:pStyle w:val="ListParagraph"/>
        <w:spacing w:line="560" w:lineRule="exact"/>
        <w:ind w:left="720" w:firstLineChars="0" w:firstLine="0"/>
        <w:rPr>
          <w:rFonts w:ascii="仿宋_GB2312" w:eastAsia="仿宋_GB2312" w:hAnsi="仿宋_GB2312" w:cs="宋体"/>
          <w:color w:val="000000"/>
          <w:kern w:val="0"/>
          <w:sz w:val="32"/>
          <w:szCs w:val="18"/>
        </w:rPr>
      </w:pP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>四、个人会员</w:t>
      </w:r>
      <w:r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     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 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18"/>
        </w:rPr>
        <w:t xml:space="preserve">   </w:t>
      </w:r>
      <w:r w:rsidRPr="00A6410B">
        <w:rPr>
          <w:rFonts w:ascii="仿宋_GB2312" w:eastAsia="仿宋_GB2312" w:hAnsi="仿宋_GB2312" w:cs="宋体"/>
          <w:color w:val="000000"/>
          <w:kern w:val="0"/>
          <w:sz w:val="32"/>
          <w:szCs w:val="18"/>
        </w:rPr>
        <w:t xml:space="preserve"> 1000元/年。</w:t>
      </w: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Default="00D760AC" w:rsidP="00D760AC">
      <w:pPr>
        <w:rPr>
          <w:rFonts w:hint="eastAsia"/>
        </w:rPr>
      </w:pPr>
    </w:p>
    <w:p w:rsidR="00D760AC" w:rsidRPr="000169F6" w:rsidRDefault="00D760AC" w:rsidP="00D760AC">
      <w:pPr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04645" cy="2052955"/>
            <wp:effectExtent l="19050" t="0" r="0" b="0"/>
            <wp:docPr id="1" name="图片 1" descr="微信服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服务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B3" w:rsidRDefault="00ED7CB3"/>
    <w:sectPr w:rsidR="00ED7CB3" w:rsidSect="00ED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0AC"/>
    <w:rsid w:val="00D760AC"/>
    <w:rsid w:val="00E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60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60A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istParagraph">
    <w:name w:val="List Paragraph"/>
    <w:basedOn w:val="a"/>
    <w:rsid w:val="00D760AC"/>
    <w:pPr>
      <w:ind w:firstLineChars="200" w:firstLine="420"/>
    </w:pPr>
    <w:rPr>
      <w:rFonts w:ascii="Calibri" w:hAnsi="Calibri" w:cs="Arial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D760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6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2022-03-03T03:08:00Z</dcterms:created>
  <dcterms:modified xsi:type="dcterms:W3CDTF">2022-03-03T03:08:00Z</dcterms:modified>
</cp:coreProperties>
</file>