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9F" w:rsidRDefault="0013629F"/>
    <w:p w:rsidR="0013629F" w:rsidRDefault="00F83CBB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 xml:space="preserve">  </w:t>
      </w:r>
      <w:bookmarkStart w:id="0" w:name="_GoBack"/>
      <w:bookmarkEnd w:id="0"/>
      <w:r w:rsidR="00570A63">
        <w:rPr>
          <w:rFonts w:ascii="微软雅黑" w:eastAsia="微软雅黑" w:hAnsi="微软雅黑" w:hint="eastAsia"/>
          <w:b/>
          <w:sz w:val="36"/>
          <w:szCs w:val="36"/>
        </w:rPr>
        <w:t>202</w:t>
      </w:r>
      <w:r w:rsidR="00570A63">
        <w:rPr>
          <w:rFonts w:ascii="微软雅黑" w:eastAsia="微软雅黑" w:hAnsi="微软雅黑" w:hint="eastAsia"/>
          <w:b/>
          <w:sz w:val="36"/>
          <w:szCs w:val="36"/>
        </w:rPr>
        <w:t>4</w:t>
      </w:r>
      <w:r w:rsidR="00570A63">
        <w:rPr>
          <w:rFonts w:ascii="微软雅黑" w:eastAsia="微软雅黑" w:hAnsi="微软雅黑" w:hint="eastAsia"/>
          <w:b/>
          <w:sz w:val="36"/>
          <w:szCs w:val="36"/>
        </w:rPr>
        <w:t>年度价值评估岗前培训班课程安排表</w:t>
      </w:r>
    </w:p>
    <w:tbl>
      <w:tblPr>
        <w:tblStyle w:val="a9"/>
        <w:tblpPr w:leftFromText="180" w:rightFromText="180" w:vertAnchor="text" w:horzAnchor="page" w:tblpXSpec="center" w:tblpY="478"/>
        <w:tblOverlap w:val="never"/>
        <w:tblW w:w="4168" w:type="pct"/>
        <w:tblLook w:val="04A0" w:firstRow="1" w:lastRow="0" w:firstColumn="1" w:lastColumn="0" w:noHBand="0" w:noVBand="1"/>
      </w:tblPr>
      <w:tblGrid>
        <w:gridCol w:w="6134"/>
        <w:gridCol w:w="1298"/>
      </w:tblGrid>
      <w:tr w:rsidR="0013629F" w:rsidTr="00F83CBB">
        <w:trPr>
          <w:tblHeader/>
        </w:trPr>
        <w:tc>
          <w:tcPr>
            <w:tcW w:w="4127" w:type="pct"/>
            <w:shd w:val="clear" w:color="auto" w:fill="DBE5F1" w:themeFill="accent1" w:themeFillTint="33"/>
            <w:vAlign w:val="center"/>
          </w:tcPr>
          <w:p w:rsidR="0013629F" w:rsidRDefault="00570A6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bookmarkStart w:id="1" w:name="_Hlk133329072"/>
            <w:r>
              <w:rPr>
                <w:rFonts w:ascii="微软雅黑" w:eastAsia="微软雅黑" w:hAnsi="微软雅黑"/>
                <w:b/>
                <w:sz w:val="24"/>
                <w:szCs w:val="24"/>
              </w:rPr>
              <w:t>授课内容</w:t>
            </w:r>
          </w:p>
        </w:tc>
        <w:tc>
          <w:tcPr>
            <w:tcW w:w="873" w:type="pct"/>
            <w:shd w:val="clear" w:color="auto" w:fill="DBE5F1" w:themeFill="accent1" w:themeFillTint="33"/>
            <w:vAlign w:val="center"/>
          </w:tcPr>
          <w:p w:rsidR="0013629F" w:rsidRDefault="00570A63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授课老师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矿业权管理与发展前景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鞠建华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抓住机遇，共谋矿业权评估行业发展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刘登清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专业规范市场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杨雪松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行业自律管理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葛鹏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会员管理制度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葛鹏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矿业市场前景与矿业权评估准则体系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韩见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固体储量相关内容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曹波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教育培训管理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李欣欣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评估报告内容及编制要点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路璐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技术参数解读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张延庆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经济参数解读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张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应红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矿业价值评估方法与参数的应用</w:t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张彬</w:t>
            </w:r>
          </w:p>
        </w:tc>
      </w:tr>
      <w:tr w:rsidR="0013629F" w:rsidTr="00F83CBB">
        <w:tc>
          <w:tcPr>
            <w:tcW w:w="4127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如何编制高质量的评估报告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</w:p>
        </w:tc>
        <w:tc>
          <w:tcPr>
            <w:tcW w:w="873" w:type="pct"/>
          </w:tcPr>
          <w:p w:rsidR="0013629F" w:rsidRDefault="00570A6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杨雪松</w:t>
            </w:r>
          </w:p>
        </w:tc>
      </w:tr>
      <w:bookmarkEnd w:id="1"/>
    </w:tbl>
    <w:p w:rsidR="0013629F" w:rsidRDefault="0013629F">
      <w:pPr>
        <w:rPr>
          <w:rFonts w:ascii="微软雅黑" w:eastAsia="微软雅黑" w:hAnsi="微软雅黑"/>
          <w:sz w:val="24"/>
          <w:szCs w:val="24"/>
        </w:rPr>
      </w:pPr>
    </w:p>
    <w:p w:rsidR="0013629F" w:rsidRDefault="0013629F">
      <w:pPr>
        <w:rPr>
          <w:rFonts w:ascii="微软雅黑" w:eastAsia="微软雅黑" w:hAnsi="微软雅黑"/>
          <w:sz w:val="24"/>
          <w:szCs w:val="24"/>
        </w:rPr>
      </w:pPr>
    </w:p>
    <w:p w:rsidR="0013629F" w:rsidRDefault="0013629F">
      <w:pPr>
        <w:rPr>
          <w:rFonts w:ascii="微软雅黑" w:eastAsia="微软雅黑" w:hAnsi="微软雅黑"/>
          <w:sz w:val="24"/>
          <w:szCs w:val="24"/>
        </w:rPr>
      </w:pPr>
    </w:p>
    <w:p w:rsidR="0013629F" w:rsidRDefault="0013629F">
      <w:pPr>
        <w:rPr>
          <w:rFonts w:ascii="微软雅黑" w:eastAsia="微软雅黑" w:hAnsi="微软雅黑"/>
          <w:sz w:val="24"/>
          <w:szCs w:val="24"/>
        </w:rPr>
      </w:pPr>
    </w:p>
    <w:p w:rsidR="0013629F" w:rsidRDefault="0013629F">
      <w:pPr>
        <w:rPr>
          <w:rFonts w:ascii="微软雅黑" w:eastAsia="微软雅黑" w:hAnsi="微软雅黑"/>
          <w:sz w:val="24"/>
          <w:szCs w:val="24"/>
        </w:rPr>
      </w:pPr>
    </w:p>
    <w:p w:rsidR="0013629F" w:rsidRDefault="0013629F">
      <w:pPr>
        <w:rPr>
          <w:rFonts w:ascii="微软雅黑" w:eastAsia="微软雅黑" w:hAnsi="微软雅黑"/>
          <w:sz w:val="24"/>
          <w:szCs w:val="24"/>
        </w:rPr>
      </w:pPr>
    </w:p>
    <w:sectPr w:rsidR="0013629F">
      <w:pgSz w:w="11906" w:h="16838"/>
      <w:pgMar w:top="1440" w:right="1800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63" w:rsidRDefault="00570A63"/>
  </w:endnote>
  <w:endnote w:type="continuationSeparator" w:id="0">
    <w:p w:rsidR="00570A63" w:rsidRDefault="00570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63" w:rsidRDefault="00570A63"/>
  </w:footnote>
  <w:footnote w:type="continuationSeparator" w:id="0">
    <w:p w:rsidR="00570A63" w:rsidRDefault="00570A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NzEwMmRjODE0ZWYzZjg2NjA4ZjBlYmUyOTAwMTkifQ=="/>
  </w:docVars>
  <w:rsids>
    <w:rsidRoot w:val="00B33635"/>
    <w:rsid w:val="0009695E"/>
    <w:rsid w:val="00133588"/>
    <w:rsid w:val="0013629F"/>
    <w:rsid w:val="00240D83"/>
    <w:rsid w:val="002928EC"/>
    <w:rsid w:val="002B69D4"/>
    <w:rsid w:val="0033400F"/>
    <w:rsid w:val="003A21C5"/>
    <w:rsid w:val="003C3661"/>
    <w:rsid w:val="003C3E9B"/>
    <w:rsid w:val="00435663"/>
    <w:rsid w:val="004B19BA"/>
    <w:rsid w:val="004F5CDC"/>
    <w:rsid w:val="00555FBF"/>
    <w:rsid w:val="00570A63"/>
    <w:rsid w:val="00602D90"/>
    <w:rsid w:val="006B00A7"/>
    <w:rsid w:val="006D53FB"/>
    <w:rsid w:val="00727560"/>
    <w:rsid w:val="0078201F"/>
    <w:rsid w:val="007A3EA2"/>
    <w:rsid w:val="00822572"/>
    <w:rsid w:val="0088749F"/>
    <w:rsid w:val="009451B7"/>
    <w:rsid w:val="00947AEF"/>
    <w:rsid w:val="009F1324"/>
    <w:rsid w:val="00A11F3B"/>
    <w:rsid w:val="00A9799F"/>
    <w:rsid w:val="00AF2DCA"/>
    <w:rsid w:val="00AF7122"/>
    <w:rsid w:val="00B33635"/>
    <w:rsid w:val="00B57145"/>
    <w:rsid w:val="00BB1094"/>
    <w:rsid w:val="00BD7190"/>
    <w:rsid w:val="00C12729"/>
    <w:rsid w:val="00C770FD"/>
    <w:rsid w:val="00C97337"/>
    <w:rsid w:val="00CA7C51"/>
    <w:rsid w:val="00D63510"/>
    <w:rsid w:val="00D9791C"/>
    <w:rsid w:val="00E61697"/>
    <w:rsid w:val="00EC5C49"/>
    <w:rsid w:val="00F83CBB"/>
    <w:rsid w:val="00F87038"/>
    <w:rsid w:val="100E0928"/>
    <w:rsid w:val="14552A2F"/>
    <w:rsid w:val="1CB3582F"/>
    <w:rsid w:val="28563CEB"/>
    <w:rsid w:val="374A525E"/>
    <w:rsid w:val="408C3E64"/>
    <w:rsid w:val="43004BD4"/>
    <w:rsid w:val="4E47385E"/>
    <w:rsid w:val="500B70CE"/>
    <w:rsid w:val="65990DFF"/>
    <w:rsid w:val="67F60F96"/>
    <w:rsid w:val="6FDB5D6D"/>
    <w:rsid w:val="78D32AF9"/>
    <w:rsid w:val="7DE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8954"/>
  <w15:docId w15:val="{DA9632FE-D785-4A62-BF6B-F5700131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 c</cp:lastModifiedBy>
  <cp:revision>2</cp:revision>
  <dcterms:created xsi:type="dcterms:W3CDTF">2024-01-29T08:10:00Z</dcterms:created>
  <dcterms:modified xsi:type="dcterms:W3CDTF">2024-01-29T08:10:00Z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E59584A8ADC94DDA88EE7B6E8112A25B_12</vt:lpwstr>
  </property>
</Properties>
</file>