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B4" w:rsidRPr="00943C4D" w:rsidRDefault="00E0341A">
      <w:pPr>
        <w:jc w:val="left"/>
        <w:rPr>
          <w:rFonts w:ascii="黑体" w:eastAsia="黑体" w:hAnsi="黑体"/>
          <w:bCs/>
          <w:sz w:val="32"/>
          <w:szCs w:val="32"/>
        </w:rPr>
      </w:pPr>
      <w:r w:rsidRPr="00943C4D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943C4D">
        <w:rPr>
          <w:rFonts w:ascii="黑体" w:eastAsia="黑体" w:hAnsi="黑体" w:cs="宋体" w:hint="eastAsia"/>
          <w:bCs/>
          <w:sz w:val="32"/>
          <w:szCs w:val="32"/>
        </w:rPr>
        <w:t>3</w:t>
      </w:r>
    </w:p>
    <w:p w:rsidR="00167BB4" w:rsidRDefault="00E0341A">
      <w:pPr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《固体矿产勘查与资源储量估算（</w:t>
      </w:r>
      <w:r>
        <w:rPr>
          <w:rFonts w:ascii="宋体" w:eastAsia="方正小标宋简体" w:hAnsi="宋体" w:hint="eastAsia"/>
          <w:sz w:val="36"/>
          <w:szCs w:val="36"/>
        </w:rPr>
        <w:t>2023</w:t>
      </w:r>
      <w:r>
        <w:rPr>
          <w:rFonts w:ascii="宋体" w:eastAsia="方正小标宋简体" w:hAnsi="宋体" w:hint="eastAsia"/>
          <w:sz w:val="36"/>
          <w:szCs w:val="36"/>
        </w:rPr>
        <w:t>）</w:t>
      </w:r>
      <w:bookmarkStart w:id="0" w:name="_GoBack"/>
      <w:bookmarkEnd w:id="0"/>
      <w:r>
        <w:rPr>
          <w:rFonts w:ascii="宋体" w:eastAsia="方正小标宋简体" w:hAnsi="宋体" w:hint="eastAsia"/>
          <w:sz w:val="36"/>
          <w:szCs w:val="36"/>
        </w:rPr>
        <w:t>》辅导教材调整修订内容</w:t>
      </w:r>
    </w:p>
    <w:tbl>
      <w:tblPr>
        <w:tblStyle w:val="a7"/>
        <w:tblW w:w="14454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1418"/>
        <w:gridCol w:w="5138"/>
        <w:gridCol w:w="5635"/>
      </w:tblGrid>
      <w:tr w:rsidR="00167BB4">
        <w:trPr>
          <w:trHeight w:val="499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页码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行数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调整前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调整后</w:t>
            </w:r>
          </w:p>
        </w:tc>
      </w:tr>
      <w:tr w:rsidR="00167BB4">
        <w:trPr>
          <w:trHeight w:val="681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行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随着我国社会主义市场经济发展、生态文明建设推进和深化“放管服”改革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随着我国改革开放和市场经济的深入发展</w:t>
            </w:r>
          </w:p>
        </w:tc>
      </w:tr>
      <w:tr w:rsidR="00167BB4">
        <w:trPr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:rsidR="00167BB4" w:rsidRDefault="00167BB4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下一行增加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矿业权人勘查开采信息管理办法（</w:t>
            </w:r>
            <w:r>
              <w:rPr>
                <w:rFonts w:ascii="宋体" w:eastAsia="宋体" w:hAnsi="宋体"/>
                <w:sz w:val="18"/>
                <w:szCs w:val="18"/>
              </w:rPr>
              <w:t>2024</w:t>
            </w:r>
            <w:r>
              <w:rPr>
                <w:rFonts w:ascii="宋体" w:eastAsia="宋体" w:hAnsi="宋体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sz w:val="18"/>
                <w:szCs w:val="18"/>
              </w:rPr>
              <w:t>16</w:t>
            </w:r>
            <w:r>
              <w:rPr>
                <w:rFonts w:ascii="宋体" w:eastAsia="宋体" w:hAnsi="宋体"/>
                <w:sz w:val="18"/>
                <w:szCs w:val="18"/>
              </w:rPr>
              <w:t>日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自然资源部令第</w:t>
            </w:r>
            <w:r>
              <w:rPr>
                <w:rFonts w:ascii="宋体" w:eastAsia="宋体" w:hAnsi="宋体"/>
                <w:sz w:val="18"/>
                <w:szCs w:val="18"/>
              </w:rPr>
              <w:t>13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</w:tr>
      <w:tr w:rsidR="00167BB4">
        <w:trPr>
          <w:trHeight w:val="684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自然资源部关于推进矿产资源管理改革若干事项的意见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/>
                <w:sz w:val="18"/>
                <w:szCs w:val="18"/>
              </w:rPr>
              <w:t>试行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（自然资规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〔</w:t>
            </w:r>
            <w:r>
              <w:rPr>
                <w:rFonts w:ascii="宋体" w:eastAsia="宋体" w:hAnsi="宋体"/>
                <w:sz w:val="18"/>
                <w:szCs w:val="18"/>
              </w:rPr>
              <w:t>2019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7 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自然资源部关于深化矿产资源管理改革若干事项的意见（自然资规〔</w:t>
            </w:r>
            <w:r>
              <w:rPr>
                <w:rFonts w:ascii="宋体" w:eastAsia="宋体" w:hAnsi="宋体"/>
                <w:sz w:val="18"/>
                <w:szCs w:val="18"/>
              </w:rPr>
              <w:t>2023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sz w:val="18"/>
                <w:szCs w:val="18"/>
              </w:rPr>
              <w:t>号）</w:t>
            </w:r>
          </w:p>
        </w:tc>
      </w:tr>
      <w:tr w:rsidR="00167BB4">
        <w:trPr>
          <w:trHeight w:val="565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财政部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国土资源部关于印发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《矿业权出让收益征收管理暂行办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法》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的通知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（财综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〔</w:t>
            </w:r>
            <w:r>
              <w:rPr>
                <w:rFonts w:ascii="宋体" w:eastAsia="宋体" w:hAnsi="宋体"/>
                <w:sz w:val="18"/>
                <w:szCs w:val="18"/>
              </w:rPr>
              <w:t>2017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35 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财政部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自然资源部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税务总局关于印发《矿业权出让收益征收办法》的通知（财综〔</w:t>
            </w:r>
            <w:r>
              <w:rPr>
                <w:rFonts w:ascii="宋体" w:eastAsia="宋体" w:hAnsi="宋体"/>
                <w:sz w:val="18"/>
                <w:szCs w:val="18"/>
              </w:rPr>
              <w:t>2023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>
              <w:rPr>
                <w:rFonts w:ascii="宋体" w:eastAsia="宋体" w:hAnsi="宋体"/>
                <w:sz w:val="18"/>
                <w:szCs w:val="18"/>
              </w:rPr>
              <w:t>号）</w:t>
            </w:r>
          </w:p>
        </w:tc>
      </w:tr>
      <w:tr w:rsidR="00167BB4">
        <w:trPr>
          <w:trHeight w:val="846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国土资源部关于进一步规范矿产勘查审批登记管理的通知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国土资规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〔</w:t>
            </w:r>
            <w:r>
              <w:rPr>
                <w:rFonts w:ascii="宋体" w:eastAsia="宋体" w:hAnsi="宋体"/>
                <w:sz w:val="18"/>
                <w:szCs w:val="18"/>
              </w:rPr>
              <w:t>2017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14 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自然资源部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生态环境部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财政部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国家市场监督管理总局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国家金融监督管理总局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中国证券监督管理委员会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国家林业和草原局关于进一步加强绿色矿山建设的通知（自然资规〔</w:t>
            </w:r>
            <w:r>
              <w:rPr>
                <w:rFonts w:ascii="宋体" w:eastAsia="宋体" w:hAnsi="宋体"/>
                <w:sz w:val="18"/>
                <w:szCs w:val="18"/>
              </w:rPr>
              <w:t>2024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</w:tr>
      <w:tr w:rsidR="00167BB4">
        <w:trPr>
          <w:trHeight w:val="695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国土资源部关于完善矿产资源开采审批登记管理有关事项的通知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国土资规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〔</w:t>
            </w:r>
            <w:r>
              <w:rPr>
                <w:rFonts w:ascii="宋体" w:eastAsia="宋体" w:hAnsi="宋体"/>
                <w:sz w:val="18"/>
                <w:szCs w:val="18"/>
              </w:rPr>
              <w:t>2017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16 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自然资源部关于进一步完善矿产资源勘查开采登记管理的通知（自然资规〔</w:t>
            </w:r>
            <w:r>
              <w:rPr>
                <w:rFonts w:ascii="宋体" w:eastAsia="宋体" w:hAnsi="宋体"/>
                <w:sz w:val="18"/>
                <w:szCs w:val="18"/>
              </w:rPr>
              <w:t>2023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167BB4">
        <w:trPr>
          <w:trHeight w:val="700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国土资源部关于印发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《固体矿产资源储量核实报告编写规定》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通知（国土资发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〔</w:t>
            </w:r>
            <w:r>
              <w:rPr>
                <w:rFonts w:ascii="宋体" w:eastAsia="宋体" w:hAnsi="宋体"/>
                <w:sz w:val="18"/>
                <w:szCs w:val="18"/>
              </w:rPr>
              <w:t>2007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26 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5" w:type="dxa"/>
            <w:vAlign w:val="center"/>
          </w:tcPr>
          <w:p w:rsidR="00167BB4" w:rsidRDefault="00167BB4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67BB4">
        <w:trPr>
          <w:trHeight w:val="704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1-1</w:t>
            </w:r>
          </w:p>
          <w:p w:rsidR="00167BB4" w:rsidRDefault="00E0341A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  <w:r>
              <w:rPr>
                <w:rFonts w:ascii="宋体" w:eastAsia="宋体" w:hAnsi="宋体"/>
                <w:sz w:val="18"/>
                <w:szCs w:val="18"/>
              </w:rPr>
              <w:t>43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国土资源部关于清理国家出资勘查已探明矿产地的通知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国土资厅发〔</w:t>
            </w:r>
            <w:r>
              <w:rPr>
                <w:rFonts w:ascii="宋体" w:eastAsia="宋体" w:hAnsi="宋体"/>
                <w:sz w:val="18"/>
                <w:szCs w:val="18"/>
              </w:rPr>
              <w:t>2000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32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自然资源部办公厅关于印发《矿产资源储量评审专家库管理办法》的通知（自然资办发〔</w:t>
            </w:r>
            <w:r>
              <w:rPr>
                <w:rFonts w:ascii="宋体" w:eastAsia="宋体" w:hAnsi="宋体"/>
                <w:sz w:val="18"/>
                <w:szCs w:val="18"/>
              </w:rPr>
              <w:t>2023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31</w:t>
            </w:r>
            <w:r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</w:tr>
      <w:tr w:rsidR="00167BB4">
        <w:trPr>
          <w:trHeight w:val="560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行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矿产资源储量报告编写标准包括矿产地质勘查报告、</w:t>
            </w:r>
            <w:r>
              <w:rPr>
                <w:rFonts w:ascii="宋体" w:eastAsia="宋体" w:hAnsi="宋体"/>
                <w:sz w:val="18"/>
                <w:szCs w:val="18"/>
              </w:rPr>
              <w:t>煤炭地质勘查报告、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煤炭矿区地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质勘查成果总结报告、</w:t>
            </w:r>
            <w:r>
              <w:rPr>
                <w:rFonts w:ascii="宋体" w:eastAsia="宋体" w:hAnsi="宋体"/>
                <w:sz w:val="18"/>
                <w:szCs w:val="18"/>
              </w:rPr>
              <w:t>矿山闭坑地质</w:t>
            </w: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报告编写规范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/>
                <w:sz w:val="18"/>
                <w:szCs w:val="18"/>
              </w:rPr>
              <w:t>以及矿产资源储量核实报告、矿山储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量年度报告、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>压覆矿产资源评估报告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/>
                <w:sz w:val="18"/>
                <w:szCs w:val="18"/>
              </w:rPr>
              <w:t>待发布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) </w:t>
            </w:r>
            <w:r>
              <w:rPr>
                <w:rFonts w:ascii="宋体" w:eastAsia="宋体" w:hAnsi="宋体"/>
                <w:sz w:val="18"/>
                <w:szCs w:val="18"/>
              </w:rPr>
              <w:t>等编写规范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矿产资源储量报告编写标准包括矿产地质勘查报告、</w:t>
            </w:r>
            <w:r>
              <w:rPr>
                <w:rFonts w:ascii="宋体" w:eastAsia="宋体" w:hAnsi="宋体"/>
                <w:sz w:val="18"/>
                <w:szCs w:val="18"/>
              </w:rPr>
              <w:t>煤炭地质勘查报告、煤炭矿区地质勘查成果总结报告、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矿山闭坑地质报告、矿产资源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储量核实报告编写规范，以及矿山储量年度报告、压覆矿产资源评估报告</w:t>
            </w:r>
            <w:r>
              <w:rPr>
                <w:rFonts w:ascii="宋体" w:eastAsia="宋体" w:hAnsi="宋体"/>
                <w:sz w:val="18"/>
                <w:szCs w:val="18"/>
              </w:rPr>
              <w:t>(</w:t>
            </w:r>
            <w:r>
              <w:rPr>
                <w:rFonts w:ascii="宋体" w:eastAsia="宋体" w:hAnsi="宋体"/>
                <w:sz w:val="18"/>
                <w:szCs w:val="18"/>
              </w:rPr>
              <w:t>待发布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  <w:r>
              <w:rPr>
                <w:rFonts w:ascii="宋体" w:eastAsia="宋体" w:hAnsi="宋体"/>
                <w:sz w:val="18"/>
                <w:szCs w:val="18"/>
              </w:rPr>
              <w:t>等编写规范</w:t>
            </w:r>
          </w:p>
        </w:tc>
      </w:tr>
      <w:tr w:rsidR="00167BB4">
        <w:trPr>
          <w:trHeight w:val="2396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</w:rPr>
              <w:t>11-16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行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为了便于具体工作中查阅和学习相关技术标准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列示了固体矿产资源储量技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术标准名录。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《固体矿产勘查工作规范》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(GB / T33444—2016)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《矿产资源综合勘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查评价规范》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(GB / T25283—2010) 2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项国家标准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以及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2015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年发布的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《固体矿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产勘查地质资料综合整理综合研究技术要求》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(DZ / T0079—2015)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、《铀矿地质勘查规范》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(DZ / T 0199—2015)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、《钒矿地质勘查规范》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(DZ / T0322—2018)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9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项行业标准包含有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修改单。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为了便于具体工作中查阅和学习相关技术标准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列示了固体矿产资源储量技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术标准名录。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《固体矿产勘查工作规范》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(GB / T33444—2016)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国家标准和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年发布的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《固体矿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产勘查地质资料综合整理综合研究技术要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(DZ / T0079—2015)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、《铀矿地质勘查规范》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(DZ / T 0199—2015)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、《钒矿地质勘查规范》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(DZ / T0322—2018)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9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项行业标准包含有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修改单。</w:t>
            </w:r>
          </w:p>
        </w:tc>
      </w:tr>
      <w:tr w:rsidR="00167BB4">
        <w:trPr>
          <w:trHeight w:val="416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GB/ T25283—2010</w:t>
            </w: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GB/ T25283—2023</w:t>
            </w:r>
          </w:p>
        </w:tc>
      </w:tr>
      <w:tr w:rsidR="00167BB4">
        <w:trPr>
          <w:trHeight w:val="1556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138" w:type="dxa"/>
            <w:vAlign w:val="center"/>
          </w:tcPr>
          <w:p w:rsidR="00167BB4" w:rsidRDefault="00167BB4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下一行增加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0425-2023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地质勘查活动质量管理规范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0467-2024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高纯石英用硅质原料评价工作指南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DZ/T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0428-2023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固体矿产勘查设计规范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0429-2023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固体矿产勘查采样规范</w:t>
            </w:r>
          </w:p>
        </w:tc>
      </w:tr>
      <w:tr w:rsidR="00167BB4">
        <w:trPr>
          <w:trHeight w:val="1261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38" w:type="dxa"/>
            <w:vAlign w:val="center"/>
          </w:tcPr>
          <w:p w:rsidR="00167BB4" w:rsidRDefault="00167BB4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下一行增加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0432-2023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煤炭与煤层气矿产综合勘查规范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0433-2023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矿产地质勘查规范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玉石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0434-2023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盐钻井水溶开采矿山地质工作规范</w:t>
            </w:r>
          </w:p>
        </w:tc>
      </w:tr>
      <w:tr w:rsidR="00167BB4">
        <w:trPr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</w:p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38" w:type="dxa"/>
            <w:vAlign w:val="center"/>
          </w:tcPr>
          <w:p w:rsidR="00167BB4" w:rsidRDefault="00167BB4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下一行增加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DZ/T 0430-2023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固体矿产资源储量核实报告编写规范</w:t>
            </w:r>
          </w:p>
        </w:tc>
      </w:tr>
      <w:tr w:rsidR="00167BB4">
        <w:trPr>
          <w:trHeight w:val="987"/>
          <w:jc w:val="center"/>
        </w:trPr>
        <w:tc>
          <w:tcPr>
            <w:tcW w:w="704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第一章</w:t>
            </w:r>
          </w:p>
        </w:tc>
        <w:tc>
          <w:tcPr>
            <w:tcW w:w="708" w:type="dxa"/>
            <w:vAlign w:val="center"/>
          </w:tcPr>
          <w:p w:rsidR="00167BB4" w:rsidRDefault="00E0341A">
            <w:pPr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167BB4" w:rsidRDefault="00E0341A"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行</w:t>
            </w:r>
          </w:p>
        </w:tc>
        <w:tc>
          <w:tcPr>
            <w:tcW w:w="5138" w:type="dxa"/>
            <w:vAlign w:val="center"/>
          </w:tcPr>
          <w:p w:rsidR="00167BB4" w:rsidRDefault="00167BB4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5" w:type="dxa"/>
            <w:vAlign w:val="center"/>
          </w:tcPr>
          <w:p w:rsidR="00167BB4" w:rsidRDefault="00E0341A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末尾增加</w:t>
            </w:r>
          </w:p>
          <w:p w:rsidR="00167BB4" w:rsidRDefault="00E0341A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《自然资源部关于深化矿产资源管理改革若干事项的意见》（自然资规〔</w:t>
            </w:r>
            <w:r>
              <w:rPr>
                <w:rFonts w:ascii="宋体" w:eastAsia="宋体" w:hAnsi="宋体"/>
                <w:sz w:val="18"/>
                <w:szCs w:val="18"/>
              </w:rPr>
              <w:t>2023</w:t>
            </w:r>
            <w:r>
              <w:rPr>
                <w:rFonts w:ascii="宋体" w:eastAsia="宋体" w:hAnsi="宋体"/>
                <w:sz w:val="18"/>
                <w:szCs w:val="18"/>
              </w:rPr>
              <w:t>〕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>
              <w:rPr>
                <w:rFonts w:ascii="宋体" w:eastAsia="宋体" w:hAnsi="宋体"/>
                <w:sz w:val="18"/>
                <w:szCs w:val="18"/>
              </w:rPr>
              <w:t>号）重申了上述规定</w:t>
            </w:r>
          </w:p>
        </w:tc>
      </w:tr>
    </w:tbl>
    <w:p w:rsidR="00167BB4" w:rsidRDefault="00167BB4">
      <w:pPr>
        <w:widowControl/>
        <w:shd w:val="clear" w:color="auto" w:fill="FFFFFF"/>
        <w:spacing w:line="28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167BB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1A" w:rsidRDefault="00E0341A">
      <w:r>
        <w:separator/>
      </w:r>
    </w:p>
  </w:endnote>
  <w:endnote w:type="continuationSeparator" w:id="0">
    <w:p w:rsidR="00E0341A" w:rsidRDefault="00E0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B4" w:rsidRDefault="00E034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7BB4" w:rsidRDefault="00E0341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3C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67BB4" w:rsidRDefault="00E0341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3C4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1A" w:rsidRDefault="00E0341A">
      <w:r>
        <w:separator/>
      </w:r>
    </w:p>
  </w:footnote>
  <w:footnote w:type="continuationSeparator" w:id="0">
    <w:p w:rsidR="00E0341A" w:rsidRDefault="00E0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ZjY5MTFhMTNiZGJiOTQ2NzBmYTRhNTFlNGNlOWUifQ=="/>
  </w:docVars>
  <w:rsids>
    <w:rsidRoot w:val="00E74151"/>
    <w:rsid w:val="00017180"/>
    <w:rsid w:val="00024E45"/>
    <w:rsid w:val="00047EFA"/>
    <w:rsid w:val="00103158"/>
    <w:rsid w:val="00105693"/>
    <w:rsid w:val="00105BDA"/>
    <w:rsid w:val="00157BC2"/>
    <w:rsid w:val="00167BB4"/>
    <w:rsid w:val="001F1BC1"/>
    <w:rsid w:val="001F49D2"/>
    <w:rsid w:val="002276C3"/>
    <w:rsid w:val="00276B4A"/>
    <w:rsid w:val="002C6004"/>
    <w:rsid w:val="002D1299"/>
    <w:rsid w:val="002F6D26"/>
    <w:rsid w:val="00356CAD"/>
    <w:rsid w:val="003728DA"/>
    <w:rsid w:val="00374C15"/>
    <w:rsid w:val="003F5EED"/>
    <w:rsid w:val="00410998"/>
    <w:rsid w:val="0043572C"/>
    <w:rsid w:val="004443F3"/>
    <w:rsid w:val="004661D9"/>
    <w:rsid w:val="004722A1"/>
    <w:rsid w:val="004915FE"/>
    <w:rsid w:val="00532B0B"/>
    <w:rsid w:val="005B46BE"/>
    <w:rsid w:val="00603328"/>
    <w:rsid w:val="0063047F"/>
    <w:rsid w:val="00646DD1"/>
    <w:rsid w:val="00662E97"/>
    <w:rsid w:val="00684E60"/>
    <w:rsid w:val="00694663"/>
    <w:rsid w:val="006F1C80"/>
    <w:rsid w:val="0070420F"/>
    <w:rsid w:val="00755C26"/>
    <w:rsid w:val="00760C3F"/>
    <w:rsid w:val="00761A30"/>
    <w:rsid w:val="00800742"/>
    <w:rsid w:val="0081569D"/>
    <w:rsid w:val="008403E4"/>
    <w:rsid w:val="00852918"/>
    <w:rsid w:val="0086297A"/>
    <w:rsid w:val="008B2143"/>
    <w:rsid w:val="008B404E"/>
    <w:rsid w:val="008C2659"/>
    <w:rsid w:val="008C406F"/>
    <w:rsid w:val="008E24EC"/>
    <w:rsid w:val="00916C00"/>
    <w:rsid w:val="00943C4D"/>
    <w:rsid w:val="00961DE7"/>
    <w:rsid w:val="009A0F9E"/>
    <w:rsid w:val="009A28E3"/>
    <w:rsid w:val="009C14D1"/>
    <w:rsid w:val="009D43DA"/>
    <w:rsid w:val="009E00A9"/>
    <w:rsid w:val="009F5B5F"/>
    <w:rsid w:val="00A10A67"/>
    <w:rsid w:val="00A1786C"/>
    <w:rsid w:val="00A313D1"/>
    <w:rsid w:val="00A62796"/>
    <w:rsid w:val="00A862E0"/>
    <w:rsid w:val="00A93A00"/>
    <w:rsid w:val="00AA4EF7"/>
    <w:rsid w:val="00AA57AC"/>
    <w:rsid w:val="00AE4011"/>
    <w:rsid w:val="00AF5750"/>
    <w:rsid w:val="00B26B37"/>
    <w:rsid w:val="00B2770C"/>
    <w:rsid w:val="00B43105"/>
    <w:rsid w:val="00B440D9"/>
    <w:rsid w:val="00B91C8C"/>
    <w:rsid w:val="00BA3FD3"/>
    <w:rsid w:val="00BF4C23"/>
    <w:rsid w:val="00C02CA9"/>
    <w:rsid w:val="00C26B1A"/>
    <w:rsid w:val="00C5427C"/>
    <w:rsid w:val="00C60ADA"/>
    <w:rsid w:val="00C81E88"/>
    <w:rsid w:val="00C84BA6"/>
    <w:rsid w:val="00CE0B0B"/>
    <w:rsid w:val="00D5434B"/>
    <w:rsid w:val="00D804F9"/>
    <w:rsid w:val="00D87CC1"/>
    <w:rsid w:val="00DA207D"/>
    <w:rsid w:val="00DB065A"/>
    <w:rsid w:val="00E02F13"/>
    <w:rsid w:val="00E0341A"/>
    <w:rsid w:val="00E43C0E"/>
    <w:rsid w:val="00E541A3"/>
    <w:rsid w:val="00E67511"/>
    <w:rsid w:val="00E74151"/>
    <w:rsid w:val="00E75C06"/>
    <w:rsid w:val="00E8232E"/>
    <w:rsid w:val="00F12084"/>
    <w:rsid w:val="00F12DA7"/>
    <w:rsid w:val="00F262A4"/>
    <w:rsid w:val="00F319B3"/>
    <w:rsid w:val="00F45B8C"/>
    <w:rsid w:val="00F47B59"/>
    <w:rsid w:val="00F53406"/>
    <w:rsid w:val="00F62DAC"/>
    <w:rsid w:val="00F663D3"/>
    <w:rsid w:val="00FB45CD"/>
    <w:rsid w:val="00FF2730"/>
    <w:rsid w:val="2A7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29A0"/>
  <w15:docId w15:val="{8A91B28F-9D09-48B2-8B86-68E41825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c</dc:creator>
  <cp:lastModifiedBy>w c</cp:lastModifiedBy>
  <cp:revision>2</cp:revision>
  <cp:lastPrinted>2024-08-19T07:25:00Z</cp:lastPrinted>
  <dcterms:created xsi:type="dcterms:W3CDTF">2024-08-20T02:20:00Z</dcterms:created>
  <dcterms:modified xsi:type="dcterms:W3CDTF">2024-08-20T02:20:00Z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24020124711443BD8EFEBC01299B9604_12</vt:lpwstr>
  </property>
</Properties>
</file>